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07CAD" w14:textId="77777777" w:rsidR="00166D5A" w:rsidRPr="004C29C4" w:rsidRDefault="00166D5A" w:rsidP="3BF48087">
      <w:pPr>
        <w:spacing w:line="276" w:lineRule="auto"/>
        <w:rPr>
          <w:lang w:val="en-GB"/>
        </w:rPr>
      </w:pPr>
      <w:r w:rsidRPr="3BF48087">
        <w:rPr>
          <w:b/>
          <w:bCs/>
          <w:lang w:val="en-GB"/>
        </w:rPr>
        <w:t xml:space="preserve">Appendix 2. </w:t>
      </w:r>
      <w:bookmarkStart w:id="0" w:name="_Hlk166154618"/>
      <w:r w:rsidRPr="3BF48087">
        <w:rPr>
          <w:lang w:val="en-GB"/>
        </w:rPr>
        <w:t>List of additional markers measured from blood plasma</w:t>
      </w:r>
    </w:p>
    <w:p w14:paraId="46FBF5D4" w14:textId="77777777" w:rsidR="00166D5A" w:rsidRPr="004C29C4" w:rsidRDefault="00166D5A" w:rsidP="3BF48087">
      <w:pPr>
        <w:spacing w:line="276" w:lineRule="auto"/>
        <w:rPr>
          <w:lang w:val="en-GB"/>
        </w:rPr>
      </w:pPr>
    </w:p>
    <w:bookmarkEnd w:id="0"/>
    <w:p w14:paraId="177E5BF2" w14:textId="476F8605" w:rsidR="09E6BE32" w:rsidRDefault="09E6BE32" w:rsidP="3BF48087">
      <w:pPr>
        <w:spacing w:line="276" w:lineRule="auto"/>
        <w:rPr>
          <w:highlight w:val="yellow"/>
          <w:lang w:val="en-GB"/>
        </w:rPr>
      </w:pPr>
      <w:r w:rsidRPr="3BF48087">
        <w:rPr>
          <w:lang w:val="en-GB"/>
        </w:rPr>
        <w:t xml:space="preserve">Measured in samples from Cohort6000 and </w:t>
      </w:r>
      <w:r w:rsidRPr="3BF48087">
        <w:rPr>
          <w:highlight w:val="yellow"/>
          <w:lang w:val="en-GB"/>
        </w:rPr>
        <w:t>Cohort1000</w:t>
      </w:r>
    </w:p>
    <w:p w14:paraId="1F6F62C9" w14:textId="6D7EE1F5" w:rsidR="09E6BE32" w:rsidRDefault="09E6BE32" w:rsidP="3BF48087">
      <w:pPr>
        <w:spacing w:line="276" w:lineRule="auto"/>
        <w:rPr>
          <w:lang w:val="en-GB"/>
        </w:rPr>
      </w:pPr>
      <w:r w:rsidRPr="3BF48087">
        <w:rPr>
          <w:lang w:val="en-GB"/>
        </w:rPr>
        <w:t xml:space="preserve">-Endotoxemia markers: lipopolysaccharides (LPSs), </w:t>
      </w:r>
      <w:proofErr w:type="spellStart"/>
      <w:r w:rsidRPr="3BF48087">
        <w:rPr>
          <w:lang w:val="en-GB"/>
        </w:rPr>
        <w:t>zonulin</w:t>
      </w:r>
      <w:proofErr w:type="spellEnd"/>
      <w:r w:rsidRPr="3BF48087">
        <w:rPr>
          <w:lang w:val="en-GB"/>
        </w:rPr>
        <w:t xml:space="preserve">, inflammation cytokines (e.g. </w:t>
      </w:r>
      <w:proofErr w:type="spellStart"/>
      <w:r w:rsidRPr="3BF48087">
        <w:rPr>
          <w:lang w:val="en-GB"/>
        </w:rPr>
        <w:t>TNFalpha</w:t>
      </w:r>
      <w:proofErr w:type="spellEnd"/>
      <w:r w:rsidRPr="3BF48087">
        <w:rPr>
          <w:lang w:val="en-GB"/>
        </w:rPr>
        <w:t>, IL1, IL6, IL8) (measured in HUS, Finland)</w:t>
      </w:r>
    </w:p>
    <w:p w14:paraId="12AAC0BE" w14:textId="39CC9A9F" w:rsidR="3BF48087" w:rsidRDefault="3BF48087" w:rsidP="3BF48087">
      <w:pPr>
        <w:rPr>
          <w:lang w:val="en-GB"/>
        </w:rPr>
      </w:pPr>
    </w:p>
    <w:p w14:paraId="51D66604" w14:textId="53E28CC6" w:rsidR="09E6BE32" w:rsidRDefault="09E6BE32" w:rsidP="3BF48087">
      <w:pPr>
        <w:spacing w:line="276" w:lineRule="auto"/>
        <w:rPr>
          <w:highlight w:val="yellow"/>
          <w:lang w:val="en-GB"/>
        </w:rPr>
      </w:pPr>
      <w:r w:rsidRPr="3BF48087">
        <w:rPr>
          <w:highlight w:val="yellow"/>
          <w:lang w:val="en-GB"/>
        </w:rPr>
        <w:t>Measured in samples from Cohort1000</w:t>
      </w:r>
    </w:p>
    <w:p w14:paraId="2E68A42E" w14:textId="67F70119" w:rsidR="09E6BE32" w:rsidRDefault="09E6BE32" w:rsidP="3BF48087">
      <w:pPr>
        <w:spacing w:line="276" w:lineRule="auto"/>
        <w:rPr>
          <w:highlight w:val="yellow"/>
          <w:lang w:val="en-GB"/>
        </w:rPr>
      </w:pPr>
      <w:r w:rsidRPr="3BF48087">
        <w:rPr>
          <w:highlight w:val="yellow"/>
          <w:lang w:val="en-GB"/>
        </w:rPr>
        <w:t>-Rheumatic Diseases (RD) markers from blood: C-reactive protein, rheumatoid factor, cyclic citrullinated peptide IgG</w:t>
      </w:r>
      <w:bookmarkStart w:id="1" w:name="_GoBack"/>
      <w:bookmarkEnd w:id="1"/>
    </w:p>
    <w:p w14:paraId="3725309E" w14:textId="28ADC5B4" w:rsidR="3BF48087" w:rsidRDefault="3BF48087" w:rsidP="3BF48087">
      <w:pPr>
        <w:spacing w:line="276" w:lineRule="auto"/>
        <w:rPr>
          <w:highlight w:val="yellow"/>
          <w:lang w:val="en-GB"/>
        </w:rPr>
      </w:pPr>
    </w:p>
    <w:p w14:paraId="573E7C46" w14:textId="16A6D5A7" w:rsidR="0030387F" w:rsidRPr="00166D5A" w:rsidRDefault="0030387F" w:rsidP="3BF48087"/>
    <w:sectPr w:rsidR="0030387F" w:rsidRPr="00166D5A" w:rsidSect="00AF7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1F65" w14:textId="77777777" w:rsidR="00AD7B89" w:rsidRDefault="00AD7B89" w:rsidP="00CC2D3D">
      <w:r>
        <w:separator/>
      </w:r>
    </w:p>
  </w:endnote>
  <w:endnote w:type="continuationSeparator" w:id="0">
    <w:p w14:paraId="18B13C5C" w14:textId="77777777" w:rsidR="00AD7B89" w:rsidRDefault="00AD7B89" w:rsidP="00CC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6CA4" w14:textId="77777777" w:rsidR="00CC2D3D" w:rsidRDefault="00CC2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62C7" w14:textId="77777777" w:rsidR="00CC2D3D" w:rsidRDefault="00CC2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289A" w14:textId="77777777" w:rsidR="00CC2D3D" w:rsidRDefault="00CC2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0C8D" w14:textId="77777777" w:rsidR="00AD7B89" w:rsidRDefault="00AD7B89" w:rsidP="00CC2D3D">
      <w:r>
        <w:separator/>
      </w:r>
    </w:p>
  </w:footnote>
  <w:footnote w:type="continuationSeparator" w:id="0">
    <w:p w14:paraId="00B9D99E" w14:textId="77777777" w:rsidR="00AD7B89" w:rsidRDefault="00AD7B89" w:rsidP="00CC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49AF" w14:textId="77777777" w:rsidR="00CC2D3D" w:rsidRDefault="00CC2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10CF" w14:textId="23E3511E" w:rsidR="00CC2D3D" w:rsidRPr="00F67DFB" w:rsidRDefault="00CC2D3D" w:rsidP="00CC2D3D">
    <w:pPr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</w:pPr>
    <w:bookmarkStart w:id="2" w:name="_gjdgxs" w:colFirst="0" w:colLast="0"/>
    <w:bookmarkEnd w:id="2"/>
    <w:proofErr w:type="spellStart"/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Appendix</w:t>
    </w:r>
    <w:proofErr w:type="spellEnd"/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 xml:space="preserve"> </w:t>
    </w:r>
    <w:r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2</w:t>
    </w:r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:</w:t>
    </w:r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List of </w:t>
    </w:r>
    <w:proofErr w:type="spellStart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additional</w:t>
    </w:r>
    <w:proofErr w:type="spellEnd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markers</w:t>
    </w:r>
    <w:proofErr w:type="spellEnd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measured</w:t>
    </w:r>
    <w:proofErr w:type="spellEnd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from</w:t>
    </w:r>
    <w:proofErr w:type="spellEnd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>blood</w:t>
    </w:r>
    <w:proofErr w:type="spellEnd"/>
    <w:r w:rsidRPr="00CC2D3D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plasma</w:t>
    </w:r>
  </w:p>
  <w:p w14:paraId="090C9E08" w14:textId="77777777" w:rsidR="00CC2D3D" w:rsidRPr="00F67DFB" w:rsidRDefault="00CC2D3D" w:rsidP="00CC2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</w:pPr>
    <w:r w:rsidRPr="00F67DFB">
      <w:rPr>
        <w:rFonts w:asciiTheme="minorHAnsi" w:eastAsiaTheme="minorHAnsi" w:hAnsiTheme="minorHAnsi" w:cstheme="minorBidi"/>
        <w:b/>
        <w:color w:val="000000"/>
        <w:sz w:val="17"/>
        <w:szCs w:val="17"/>
        <w:lang w:val="et-EE" w:eastAsia="en-US"/>
      </w:rPr>
      <w:t>Uuringu nimetus:</w:t>
    </w:r>
    <w:r w:rsidRPr="00F67DFB">
      <w:rPr>
        <w:rFonts w:asciiTheme="minorHAnsi" w:eastAsiaTheme="minorHAnsi" w:hAnsiTheme="minorHAnsi" w:cstheme="minorBidi"/>
        <w:color w:val="000000"/>
        <w:sz w:val="17"/>
        <w:szCs w:val="17"/>
        <w:lang w:val="et-EE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Süsteemne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endotokseemia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kui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kroonilise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põletiku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põhjustaja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–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artriidi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biomarkerid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ja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uued</w:t>
    </w:r>
    <w:proofErr w:type="spellEnd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 xml:space="preserve"> </w:t>
    </w:r>
    <w:proofErr w:type="spellStart"/>
    <w:r w:rsidRPr="00F67DFB">
      <w:rPr>
        <w:rFonts w:asciiTheme="minorHAnsi" w:eastAsiaTheme="minorHAnsi" w:hAnsiTheme="minorHAnsi" w:cstheme="minorBidi"/>
        <w:sz w:val="17"/>
        <w:szCs w:val="17"/>
        <w:lang w:val="en-GB" w:eastAsia="en-US"/>
      </w:rPr>
      <w:t>ravieesmärgid</w:t>
    </w:r>
    <w:proofErr w:type="spellEnd"/>
  </w:p>
  <w:p w14:paraId="441761A9" w14:textId="77777777" w:rsidR="00CC2D3D" w:rsidRPr="00F67DFB" w:rsidRDefault="00CC2D3D" w:rsidP="00CC2D3D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lang w:val="et-EE" w:eastAsia="en-US"/>
      </w:rPr>
    </w:pPr>
  </w:p>
  <w:p w14:paraId="2AE10873" w14:textId="46FDA531" w:rsidR="00CC2D3D" w:rsidRDefault="00CC2D3D">
    <w:pPr>
      <w:pStyle w:val="Header"/>
    </w:pPr>
  </w:p>
  <w:p w14:paraId="4DF2F914" w14:textId="77777777" w:rsidR="00CC2D3D" w:rsidRDefault="00CC2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2D7E" w14:textId="77777777" w:rsidR="00CC2D3D" w:rsidRDefault="00CC2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4D2A"/>
    <w:multiLevelType w:val="multilevel"/>
    <w:tmpl w:val="1BDAC01A"/>
    <w:lvl w:ilvl="0">
      <w:start w:val="1"/>
      <w:numFmt w:val="decimal"/>
      <w:lvlText w:val="%1)"/>
      <w:lvlJc w:val="left"/>
      <w:pPr>
        <w:ind w:left="263" w:hanging="263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63" w:hanging="263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63" w:hanging="26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3263" w:hanging="263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4263" w:hanging="263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5263" w:hanging="26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6263" w:hanging="263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7263" w:hanging="263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8263" w:hanging="26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72311E68"/>
    <w:multiLevelType w:val="multilevel"/>
    <w:tmpl w:val="6302B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D2"/>
    <w:rsid w:val="000C460A"/>
    <w:rsid w:val="000F58B7"/>
    <w:rsid w:val="00166D5A"/>
    <w:rsid w:val="0019330A"/>
    <w:rsid w:val="00265E45"/>
    <w:rsid w:val="00281277"/>
    <w:rsid w:val="0030387F"/>
    <w:rsid w:val="00336515"/>
    <w:rsid w:val="00350C05"/>
    <w:rsid w:val="003557C1"/>
    <w:rsid w:val="003769F4"/>
    <w:rsid w:val="00385721"/>
    <w:rsid w:val="00396FE4"/>
    <w:rsid w:val="003A4C3D"/>
    <w:rsid w:val="003B10B1"/>
    <w:rsid w:val="003D3BB6"/>
    <w:rsid w:val="00431419"/>
    <w:rsid w:val="0054448B"/>
    <w:rsid w:val="005E3A48"/>
    <w:rsid w:val="007812B4"/>
    <w:rsid w:val="007C1CB6"/>
    <w:rsid w:val="007D24A4"/>
    <w:rsid w:val="007D4084"/>
    <w:rsid w:val="008B6AA8"/>
    <w:rsid w:val="008E35F9"/>
    <w:rsid w:val="009460E2"/>
    <w:rsid w:val="009500D4"/>
    <w:rsid w:val="009A1CB2"/>
    <w:rsid w:val="009D4DA0"/>
    <w:rsid w:val="00A66657"/>
    <w:rsid w:val="00AA1396"/>
    <w:rsid w:val="00AD0933"/>
    <w:rsid w:val="00AD7B89"/>
    <w:rsid w:val="00AF4CB7"/>
    <w:rsid w:val="00AF7023"/>
    <w:rsid w:val="00B06CA6"/>
    <w:rsid w:val="00B47702"/>
    <w:rsid w:val="00B56578"/>
    <w:rsid w:val="00BD4291"/>
    <w:rsid w:val="00CC2D3D"/>
    <w:rsid w:val="00D830D2"/>
    <w:rsid w:val="00D863E5"/>
    <w:rsid w:val="00DD3FF9"/>
    <w:rsid w:val="00DD70C4"/>
    <w:rsid w:val="00E11392"/>
    <w:rsid w:val="00E618B8"/>
    <w:rsid w:val="00E842C0"/>
    <w:rsid w:val="00EE6387"/>
    <w:rsid w:val="00F309C3"/>
    <w:rsid w:val="00F566C3"/>
    <w:rsid w:val="00FA45FF"/>
    <w:rsid w:val="00FA5A45"/>
    <w:rsid w:val="00FB0F2A"/>
    <w:rsid w:val="00FC7AB7"/>
    <w:rsid w:val="00FE67BB"/>
    <w:rsid w:val="02B69A50"/>
    <w:rsid w:val="04196029"/>
    <w:rsid w:val="07030D0E"/>
    <w:rsid w:val="09E6BE32"/>
    <w:rsid w:val="1A10D8B8"/>
    <w:rsid w:val="1B593A35"/>
    <w:rsid w:val="2D893CE6"/>
    <w:rsid w:val="3BF48087"/>
    <w:rsid w:val="4CE6A0A8"/>
    <w:rsid w:val="53EEF1A0"/>
    <w:rsid w:val="54099DFD"/>
    <w:rsid w:val="6956B671"/>
    <w:rsid w:val="6AA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D1FCC"/>
  <w15:chartTrackingRefBased/>
  <w15:docId w15:val="{B7307980-BCA9-9F45-9CCD-39D54182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0D2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D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D3D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2D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D3D"/>
    <w:rPr>
      <w:rFonts w:ascii="Times New Roman" w:eastAsia="Times New Roman" w:hAnsi="Times New Roman" w:cs="Times New Roman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A150C89BAF146A4261173B6826D1B" ma:contentTypeVersion="6" ma:contentTypeDescription="Loo uus dokument" ma:contentTypeScope="" ma:versionID="ad0e0b4becf56ea246dc61ee3cdf6976">
  <xsd:schema xmlns:xsd="http://www.w3.org/2001/XMLSchema" xmlns:xs="http://www.w3.org/2001/XMLSchema" xmlns:p="http://schemas.microsoft.com/office/2006/metadata/properties" xmlns:ns2="c63e8851-6daa-46f7-baf1-acc6029d33c7" xmlns:ns3="ba1c86fc-8cb6-4693-add3-77214fb92000" targetNamespace="http://schemas.microsoft.com/office/2006/metadata/properties" ma:root="true" ma:fieldsID="54e7c23b3ff4c4adadc67a23aa3ab773" ns2:_="" ns3:_="">
    <xsd:import namespace="c63e8851-6daa-46f7-baf1-acc6029d33c7"/>
    <xsd:import namespace="ba1c86fc-8cb6-4693-add3-77214fb92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8851-6daa-46f7-baf1-acc6029d3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c86fc-8cb6-4693-add3-77214fb92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80CC0-463E-4CEC-A282-BAA161282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e8851-6daa-46f7-baf1-acc6029d33c7"/>
    <ds:schemaRef ds:uri="ba1c86fc-8cb6-4693-add3-77214fb92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26171-FA30-4EE7-82C6-7A119FB5B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C9490-65E8-4CBA-ADD2-B64855BDB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Reimann</dc:creator>
  <cp:keywords/>
  <dc:description/>
  <cp:lastModifiedBy>Oliivika Zeiger</cp:lastModifiedBy>
  <cp:revision>3</cp:revision>
  <dcterms:created xsi:type="dcterms:W3CDTF">2024-08-06T11:54:00Z</dcterms:created>
  <dcterms:modified xsi:type="dcterms:W3CDTF">2024-08-06T12:10:00Z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0x010100414A150C89BAF146A4261173B6826D1B</vt:lpwstr>
  </property>
  <property fmtid="{D5CDD505-2E9C-101B-9397-08002B2CF9AE}" pid="3" name="GrammarlyDocumentId">
    <vt:lpwstr>13a77b796fce58d8ab80ae6c8b1dec29656624fa0d806ce38ad20e694c5e9902</vt:lpwstr>
  </property>
</Properties>
</file>